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Duża inwestycja Cersanit w Ukrainie pomimo wojny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Cersanit zainwestowała 20 mln EUR w nową linię produkcyjną w Ukrainie. Inwestycja ta umacnia Cersanit na pozycji lidera rynku płytek ceramicznych w tym kraju.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3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Cersanit zainwestowała 20 mln EUR w nową linię produkcyjną w Ukrainie. Inwestycja ta umacnia Cersanit na pozycji lidera rynku płytek ceramicznych w tym kraju oraz kluczowego pracodawcy w regionie.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linia do produkcji dużych formatów gresu szkliwionego jest największą inwestycją Grupy Cersanit w Ukrainie od momentu uruchomienia fabryki w 2007 roku. Inwestycję, rozpoczętą w 2021 roku i wstrzymaną na krótko w 2022 roku, udało się z powodzeniem zakończyć pomimo toczącej się wojny. Dzięki nowej linii, fabryka zwiększy moc produkcyjną o niemal 20 procent i stworzy 60 nowych miejsc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ważna inwestycja zarówno dla Grupy Cersanit, jak i dla rynku ukraińskiego. Nowa linia produkcyjna pozwoli bowiem zaspokoić rosnący popyt na płytkę ceramiczną w Ukrainie, a także przygotuje firmę na spodziewany wzrost popytu na produkty Cersanit po zakończeniu wojny. Decyzja o inwestowaniu w kraju, gdzie toczy się wojna pokazuje, że Grupa Cersanit wierzy w potencjał rynku ukraińskiego i z optymizmem patrzy w przyszłość. Zarząd firmy ma jednocześnie nadzieję, że obecna inwestycja zachęci lokalne władze ukraińskie do udzielenia większego wsparcia w pozyskaniu pracowników dla fabryki Cersanit.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Przypomnijmy. Cersanit Spółka Akcyjna z siedzibą w Kielcach to grupa kapitałowa, działająca na międzynarodowym rynku płytek ceramicznych i kompleksowego wyposażenia łazienek. Spółka działa także na rynku ukraińskim, gdzie ma pozycję lidera rynku ceramik. W skład grupy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Cersanit</w:t>
        </w:r>
      </w:hyperlink>
      <w:r>
        <w:rPr>
          <w:rFonts w:ascii="calibri" w:hAnsi="calibri" w:eastAsia="calibri" w:cs="calibri"/>
          <w:sz w:val="24"/>
          <w:szCs w:val="24"/>
        </w:rPr>
        <w:t xml:space="preserve"> wchodzą europejskie marki: Cersanit, Opoczno,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Meissen Keramik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Posiada fabryki w Polsce, Rumuni i Ukrainie.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rsanit.com.pl/" TargetMode="External"/><Relationship Id="rId9" Type="http://schemas.openxmlformats.org/officeDocument/2006/relationships/hyperlink" Target="https://www.meissen-keramik.com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2024-05-21T00:37:57+02:00</dcterms:created>
  <dcterms:modified xsi:type="dcterms:W3CDTF">2024-05-21T00:37:57+02:00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