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Duża inwestycja Cersanit w Ukrainie pomimo wojny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Cersanit zainwestowała 20 mln EUR w nową linię produkcyjną w Ukrainie. Inwestycja ta umacnia Cersanit na pozycji lidera rynku płytek ceramicznych w tym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Grupa Cersanit zainwestowała 20 mln EUR w nową linię produkcyjną w Ukrainie. Inwestycja ta umacnia Cersanit na pozycji lidera rynku płytek ceramicznych w tym kraju oraz kluczowego pracodawcy w regionie.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linia do produkcji dużych formatów gresu szkliwionego jest największą inwestycją Grupy Cersanit w Ukrainie od momentu uruchomienia fabryki w 2007 roku. Inwestycję, rozpoczętą w 2021 roku i wstrzymaną na krótko w 2022 roku, udało się z powodzeniem zakończyć pomimo toczącej się wojny. Dzięki nowej linii, fabryka zwiększy moc produkcyjną o niemal 20 procent i stworzy 60 nowych miejsc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ważna inwestycja zarówno dla Grupy Cersanit, jak i dla rynku ukraińskiego. Nowa linia produkcyjna pozwoli bowiem zaspokoić rosnący popyt na płytkę ceramiczną w Ukrainie, a także przygotuje firmę na spodziewany wzrost popytu na produkty Cersanit po zakończeniu wojny. Decyzja o inwestowaniu w kraju, gdzie toczy się wojna pokazuje, że Grupa Cersanit wierzy w potencjał rynku ukraińskiego i z optymizmem patrzy w przyszłość. Zarząd firmy ma jednocześnie nadzieję, że obecna inwestycja zachęci lokalne władze ukraińskie do udzielenia większego wsparcia w pozyskaniu pracowników dla fabryki Cersanit.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Przypomnijmy. Cersanit Spółka Akcyjna z siedzibą w Kielcach to grupa kapitałowa, działająca na międzynarodowym rynku płytek ceramicznych i kompleksowego wyposażenia łazienek. Spółka działa także na rynku ukraińskim, gdzie ma pozycję lidera rynku ceramik. W skład grupy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Cersanit</w:t>
        </w:r>
      </w:hyperlink>
      <w:r>
        <w:rPr>
          <w:rFonts w:ascii="calibri" w:hAnsi="calibri" w:eastAsia="calibri" w:cs="calibri"/>
          <w:sz w:val="24"/>
          <w:szCs w:val="24"/>
        </w:rPr>
        <w:t xml:space="preserve"> wchodzą europejskie marki: Cersanit, Opoczno,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Meissen Keramik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Posiada fabryki w Polsce, Rumuni i Ukrainie.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rsanit.com.pl/" TargetMode="External"/><Relationship Id="rId9" Type="http://schemas.openxmlformats.org/officeDocument/2006/relationships/hyperlink" Target="https://www.meissen-keramik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2026-01-22T06:53:09+01:00</dcterms:created>
  <dcterms:modified xsi:type="dcterms:W3CDTF">2026-01-22T06:53:09+01:00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